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AB" w:rsidRDefault="006164AB" w:rsidP="00616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4AB" w:rsidRPr="006164AB" w:rsidRDefault="006164AB" w:rsidP="006164AB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6164AB">
        <w:rPr>
          <w:rFonts w:ascii="Times New Roman" w:hAnsi="Times New Roman" w:cs="Times New Roman"/>
          <w:sz w:val="30"/>
          <w:szCs w:val="30"/>
        </w:rPr>
        <w:t xml:space="preserve">Современная </w:t>
      </w:r>
      <w:r w:rsidRPr="006164AB">
        <w:rPr>
          <w:rFonts w:ascii="Times New Roman" w:hAnsi="Times New Roman" w:cs="Times New Roman"/>
          <w:b/>
          <w:sz w:val="30"/>
          <w:szCs w:val="30"/>
        </w:rPr>
        <w:t xml:space="preserve">технология гексагонального обучения </w:t>
      </w:r>
      <w:r w:rsidRPr="006164AB">
        <w:rPr>
          <w:rFonts w:ascii="Times New Roman" w:hAnsi="Times New Roman" w:cs="Times New Roman"/>
          <w:sz w:val="30"/>
          <w:szCs w:val="30"/>
        </w:rPr>
        <w:t xml:space="preserve">позволяет учащимся критически оценивать информацию, формулировать выводы, выбирать главное, классифицировать, визуализировать установленные взаимосвязи и взаимозависимости. Данная технология формирует ряд не только предметных, но и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 компетенций учащихся. </w:t>
      </w:r>
    </w:p>
    <w:bookmarkEnd w:id="0"/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t>Среди них можно выделить следующие:</w:t>
      </w:r>
    </w:p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t xml:space="preserve"> </w:t>
      </w:r>
      <w:r w:rsidRPr="006164AB">
        <w:rPr>
          <w:rFonts w:ascii="Times New Roman" w:hAnsi="Times New Roman" w:cs="Times New Roman"/>
          <w:sz w:val="30"/>
          <w:szCs w:val="30"/>
        </w:rPr>
        <w:sym w:font="Symbol" w:char="F0B7"/>
      </w:r>
      <w:r w:rsidRPr="006164AB">
        <w:rPr>
          <w:rFonts w:ascii="Times New Roman" w:hAnsi="Times New Roman" w:cs="Times New Roman"/>
          <w:sz w:val="30"/>
          <w:szCs w:val="30"/>
        </w:rPr>
        <w:t xml:space="preserve"> учебно-познавательные компетенции; </w:t>
      </w:r>
    </w:p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sym w:font="Symbol" w:char="F0B7"/>
      </w:r>
      <w:r w:rsidRPr="006164AB">
        <w:rPr>
          <w:rFonts w:ascii="Times New Roman" w:hAnsi="Times New Roman" w:cs="Times New Roman"/>
          <w:sz w:val="30"/>
          <w:szCs w:val="30"/>
        </w:rPr>
        <w:t xml:space="preserve"> информационные компетенции; </w:t>
      </w:r>
    </w:p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sym w:font="Symbol" w:char="F0B7"/>
      </w:r>
      <w:r w:rsidRPr="006164AB">
        <w:rPr>
          <w:rFonts w:ascii="Times New Roman" w:hAnsi="Times New Roman" w:cs="Times New Roman"/>
          <w:sz w:val="30"/>
          <w:szCs w:val="30"/>
        </w:rPr>
        <w:t xml:space="preserve"> коммуникативные компетенции (при работе в группах). </w:t>
      </w:r>
    </w:p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t xml:space="preserve">В основе данного обучения лежат </w:t>
      </w:r>
      <w:r w:rsidRPr="006164AB">
        <w:rPr>
          <w:rFonts w:ascii="Times New Roman" w:hAnsi="Times New Roman" w:cs="Times New Roman"/>
          <w:i/>
          <w:sz w:val="30"/>
          <w:szCs w:val="30"/>
        </w:rPr>
        <w:t>шестиугольники</w:t>
      </w:r>
      <w:r w:rsidRPr="006164AB">
        <w:rPr>
          <w:rFonts w:ascii="Times New Roman" w:hAnsi="Times New Roman" w:cs="Times New Roman"/>
          <w:sz w:val="30"/>
          <w:szCs w:val="30"/>
        </w:rPr>
        <w:t xml:space="preserve"> или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гексы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. Они вырезаются из бумаги и размещаются на парте учащегося или крепятся к доске. </w:t>
      </w:r>
    </w:p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t>Каждый шестиугольник – отдельная смысловая единица, кото</w:t>
      </w:r>
      <w:r w:rsidRPr="006164AB">
        <w:rPr>
          <w:rFonts w:ascii="Times New Roman" w:hAnsi="Times New Roman" w:cs="Times New Roman"/>
          <w:sz w:val="30"/>
          <w:szCs w:val="30"/>
        </w:rPr>
        <w:t>рая своими гранями связана с</w:t>
      </w:r>
      <w:r w:rsidRPr="006164AB">
        <w:rPr>
          <w:rFonts w:ascii="Times New Roman" w:hAnsi="Times New Roman" w:cs="Times New Roman"/>
          <w:sz w:val="30"/>
          <w:szCs w:val="30"/>
        </w:rPr>
        <w:t xml:space="preserve"> другими шестиугольниками. Вместе они представляют собой единую смысловую картину. Задача учащихся - найти эти связи и собрать</w:t>
      </w:r>
      <w:r w:rsidRPr="006164AB">
        <w:rPr>
          <w:rFonts w:ascii="Times New Roman" w:hAnsi="Times New Roman" w:cs="Times New Roman"/>
          <w:sz w:val="30"/>
          <w:szCs w:val="30"/>
        </w:rPr>
        <w:t xml:space="preserve"> </w:t>
      </w:r>
      <w:r w:rsidRPr="006164AB">
        <w:rPr>
          <w:rFonts w:ascii="Times New Roman" w:hAnsi="Times New Roman" w:cs="Times New Roman"/>
          <w:sz w:val="30"/>
          <w:szCs w:val="30"/>
        </w:rPr>
        <w:t xml:space="preserve">единую картину (своеобразный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пазл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>).</w:t>
      </w:r>
    </w:p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t xml:space="preserve"> Варианты использования шестиугольного </w:t>
      </w:r>
      <w:r w:rsidRPr="006164AB">
        <w:rPr>
          <w:rFonts w:ascii="Times New Roman" w:hAnsi="Times New Roman" w:cs="Times New Roman"/>
          <w:sz w:val="30"/>
          <w:szCs w:val="30"/>
        </w:rPr>
        <w:t>обучения на учебных занятиях</w:t>
      </w:r>
      <w:r w:rsidRPr="006164AB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t xml:space="preserve">1. На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гексах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 написан учебный материал. Задача учащихся – соединить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гексы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 между собой и интерпретировать материал.</w:t>
      </w:r>
    </w:p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t xml:space="preserve"> 2. Шестиугольники раздаются учащимся пустые. Задача – заполнить пустые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гексы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, выделить главный критерий, установить взаимосвязи, объяснить свою точку зрения. </w:t>
      </w:r>
    </w:p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Гексы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 могут быть разных цветов (объединение учебного материала по определенному критерию). Задача учащихся – установить взаимосвязи между данными критериями. </w:t>
      </w:r>
    </w:p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t xml:space="preserve">4. Шестиугольники могут нести не только текстовую, но и иллюстративную информацию, т.е. изображение. Задача – соединить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гексы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-картинки в коллаж, объяснить связи </w:t>
      </w:r>
    </w:p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t xml:space="preserve">5. Эффективна работа с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гексами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 в группах. Задача – соединить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гексы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, обменяться полученным результатом. </w:t>
      </w:r>
    </w:p>
    <w:p w:rsidR="006164AB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t xml:space="preserve">6. Учитель представляет учащимся готовый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пазл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 из шестиугольников и блок новой информации. Задача учащихся – дополнить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пазл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 после (</w:t>
      </w:r>
      <w:proofErr w:type="gramStart"/>
      <w:r w:rsidRPr="006164AB">
        <w:rPr>
          <w:rFonts w:ascii="Times New Roman" w:hAnsi="Times New Roman" w:cs="Times New Roman"/>
          <w:sz w:val="30"/>
          <w:szCs w:val="30"/>
        </w:rPr>
        <w:t>во время</w:t>
      </w:r>
      <w:proofErr w:type="gramEnd"/>
      <w:r w:rsidRPr="006164AB">
        <w:rPr>
          <w:rFonts w:ascii="Times New Roman" w:hAnsi="Times New Roman" w:cs="Times New Roman"/>
          <w:sz w:val="30"/>
          <w:szCs w:val="30"/>
        </w:rPr>
        <w:t xml:space="preserve">) изучения нового материала. </w:t>
      </w:r>
    </w:p>
    <w:p w:rsidR="00E30FC8" w:rsidRPr="006164AB" w:rsidRDefault="006164AB" w:rsidP="006164AB">
      <w:pPr>
        <w:pStyle w:val="a3"/>
        <w:rPr>
          <w:rFonts w:ascii="Times New Roman" w:hAnsi="Times New Roman" w:cs="Times New Roman"/>
          <w:sz w:val="30"/>
          <w:szCs w:val="30"/>
        </w:rPr>
      </w:pPr>
      <w:r w:rsidRPr="006164AB">
        <w:rPr>
          <w:rFonts w:ascii="Times New Roman" w:hAnsi="Times New Roman" w:cs="Times New Roman"/>
          <w:sz w:val="30"/>
          <w:szCs w:val="30"/>
        </w:rPr>
        <w:t xml:space="preserve">7. По составленной учителем или учащимися из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гексов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 цепочке взаимосвязей и/или зависимостей объяснить причины связей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гексов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 или составить рассказ. В ходе работы с </w:t>
      </w:r>
      <w:proofErr w:type="spellStart"/>
      <w:r w:rsidRPr="006164AB">
        <w:rPr>
          <w:rFonts w:ascii="Times New Roman" w:hAnsi="Times New Roman" w:cs="Times New Roman"/>
          <w:sz w:val="30"/>
          <w:szCs w:val="30"/>
        </w:rPr>
        <w:t>гексами</w:t>
      </w:r>
      <w:proofErr w:type="spellEnd"/>
      <w:r w:rsidRPr="006164AB">
        <w:rPr>
          <w:rFonts w:ascii="Times New Roman" w:hAnsi="Times New Roman" w:cs="Times New Roman"/>
          <w:sz w:val="30"/>
          <w:szCs w:val="30"/>
        </w:rPr>
        <w:t xml:space="preserve"> возникают различные способы соединения и выстраиваются многообразные связи между ними.</w:t>
      </w:r>
    </w:p>
    <w:sectPr w:rsidR="00E30FC8" w:rsidRPr="006164AB" w:rsidSect="006164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AB"/>
    <w:rsid w:val="006164AB"/>
    <w:rsid w:val="00E3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632D"/>
  <w15:chartTrackingRefBased/>
  <w15:docId w15:val="{B77A6AC3-A1CC-41AC-B8AD-9E4E994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5375-1D98-4C1A-98F4-6DA65F21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2021-04-11T12:19:00Z</dcterms:created>
  <dcterms:modified xsi:type="dcterms:W3CDTF">2021-04-11T12:22:00Z</dcterms:modified>
</cp:coreProperties>
</file>